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94" w:rsidRPr="00B80A94" w:rsidRDefault="00B80A94" w:rsidP="00B80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A94">
        <w:rPr>
          <w:rFonts w:ascii="Times New Roman" w:hAnsi="Times New Roman"/>
          <w:sz w:val="28"/>
          <w:szCs w:val="28"/>
        </w:rPr>
        <w:t>Администрация</w:t>
      </w:r>
    </w:p>
    <w:p w:rsidR="00B80A94" w:rsidRPr="00B80A94" w:rsidRDefault="00B80A94" w:rsidP="00B80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A94">
        <w:rPr>
          <w:rFonts w:ascii="Times New Roman" w:hAnsi="Times New Roman"/>
          <w:sz w:val="28"/>
          <w:szCs w:val="28"/>
        </w:rPr>
        <w:t>сельского поселения Туарма муниципального района Шенталинский</w:t>
      </w:r>
    </w:p>
    <w:p w:rsidR="00B80A94" w:rsidRPr="00B80A94" w:rsidRDefault="00B80A94" w:rsidP="00B80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A94">
        <w:rPr>
          <w:rFonts w:ascii="Times New Roman" w:hAnsi="Times New Roman"/>
          <w:sz w:val="28"/>
          <w:szCs w:val="28"/>
        </w:rPr>
        <w:t>Самарской области</w:t>
      </w:r>
    </w:p>
    <w:p w:rsidR="00B80A94" w:rsidRDefault="00B80A94" w:rsidP="00B80A94">
      <w:pPr>
        <w:spacing w:after="0" w:line="240" w:lineRule="auto"/>
        <w:jc w:val="center"/>
        <w:rPr>
          <w:rFonts w:ascii="Times New Roman" w:hAnsi="Times New Roman"/>
        </w:rPr>
      </w:pPr>
    </w:p>
    <w:p w:rsidR="00B80A94" w:rsidRDefault="00B80A94" w:rsidP="00B80A94">
      <w:pPr>
        <w:pStyle w:val="1"/>
        <w:spacing w:line="276" w:lineRule="auto"/>
      </w:pPr>
      <w:r>
        <w:t>ПОСТАНОВЛЕНИЕ</w:t>
      </w:r>
    </w:p>
    <w:p w:rsidR="00B80A94" w:rsidRDefault="00B80A94" w:rsidP="00B80A94">
      <w:pPr>
        <w:spacing w:after="0" w:line="240" w:lineRule="auto"/>
        <w:jc w:val="center"/>
        <w:rPr>
          <w:rFonts w:ascii="Times New Roman" w:hAnsi="Times New Roman"/>
        </w:rPr>
      </w:pPr>
    </w:p>
    <w:p w:rsidR="00B80A94" w:rsidRDefault="00B80A94" w:rsidP="00B80A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>
        <w:rPr>
          <w:rFonts w:ascii="Times New Roman" w:hAnsi="Times New Roman"/>
        </w:rPr>
        <w:t>12.05.</w:t>
      </w:r>
      <w:r>
        <w:rPr>
          <w:rFonts w:ascii="Times New Roman" w:hAnsi="Times New Roman"/>
        </w:rPr>
        <w:t>2020 г. № 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-п</w:t>
      </w:r>
    </w:p>
    <w:p w:rsidR="00B80A94" w:rsidRDefault="00B80A94" w:rsidP="00B80A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B80A94" w:rsidRDefault="00B80A94" w:rsidP="00B80A94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с. Туарма, ул. Советская 6</w:t>
      </w:r>
    </w:p>
    <w:p w:rsidR="0025125F" w:rsidRPr="00E301A0" w:rsidRDefault="00B80A94" w:rsidP="00B80A94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</w:rPr>
        <w:t>т.8-(84652) 32-2-80.</w:t>
      </w:r>
    </w:p>
    <w:p w:rsidR="0025125F" w:rsidRPr="00B80A94" w:rsidRDefault="0025125F" w:rsidP="00B80A94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B80A94" w:rsidRDefault="0025125F" w:rsidP="00B80A94">
      <w:pPr>
        <w:pStyle w:val="ConsPlusTitle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A94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проведения антикоррупционного мониторинга на территории </w:t>
      </w:r>
      <w:r w:rsidRPr="00B80A94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B80A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80A94" w:rsidRP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B80A9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Шенталинский Самарской области</w:t>
      </w:r>
    </w:p>
    <w:p w:rsidR="0025125F" w:rsidRPr="00E301A0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E301A0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21 мар</w:t>
      </w:r>
      <w:r>
        <w:rPr>
          <w:rFonts w:ascii="Times New Roman" w:hAnsi="Times New Roman" w:cs="Times New Roman"/>
          <w:sz w:val="24"/>
          <w:szCs w:val="24"/>
        </w:rPr>
        <w:t>та 2017 №172 «</w:t>
      </w:r>
      <w:r w:rsidRPr="00E301A0">
        <w:rPr>
          <w:rFonts w:ascii="Times New Roman" w:hAnsi="Times New Roman" w:cs="Times New Roman"/>
          <w:sz w:val="24"/>
          <w:szCs w:val="24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 w:val="24"/>
          <w:szCs w:val="24"/>
        </w:rPr>
        <w:t>на территории Самарской области»</w:t>
      </w:r>
      <w:r w:rsidRPr="00E301A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с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E301A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01A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антикоррупционного мониторинга на территории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301A0">
        <w:rPr>
          <w:rFonts w:ascii="Times New Roman" w:hAnsi="Times New Roman" w:cs="Times New Roman"/>
          <w:sz w:val="24"/>
          <w:szCs w:val="24"/>
        </w:rPr>
        <w:t>Самарской области согласно приложению к настоящему Постановлению.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E301A0">
        <w:rPr>
          <w:rFonts w:ascii="Times New Roman" w:hAnsi="Times New Roman" w:cs="Times New Roman"/>
          <w:noProof/>
          <w:kern w:val="2"/>
          <w:sz w:val="24"/>
          <w:szCs w:val="24"/>
        </w:rPr>
        <w:t>сельского поселения</w:t>
      </w:r>
      <w:r w:rsidRPr="00E301A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sz w:val="24"/>
          <w:szCs w:val="24"/>
        </w:rPr>
        <w:t>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1A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заместителя.</w:t>
      </w:r>
    </w:p>
    <w:p w:rsidR="0025125F" w:rsidRPr="00E301A0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A94" w:rsidRDefault="00B80A94" w:rsidP="0025125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25125F" w:rsidRPr="00E301A0" w:rsidRDefault="00B80A94" w:rsidP="002512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Туарма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В.П.Иванов</w:t>
      </w:r>
      <w:proofErr w:type="spellEnd"/>
      <w:r w:rsidR="0025125F" w:rsidRPr="00E301A0">
        <w:rPr>
          <w:rFonts w:ascii="Times New Roman" w:hAnsi="Times New Roman"/>
          <w:sz w:val="24"/>
          <w:szCs w:val="24"/>
        </w:rPr>
        <w:br w:type="page"/>
      </w:r>
    </w:p>
    <w:p w:rsidR="0025125F" w:rsidRPr="00B03DFD" w:rsidRDefault="0025125F" w:rsidP="0025125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25125F" w:rsidRPr="00B03DFD" w:rsidRDefault="0025125F" w:rsidP="0025125F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к Постановлению</w:t>
      </w:r>
      <w:r w:rsidR="00B80A94">
        <w:rPr>
          <w:rFonts w:ascii="Times New Roman" w:hAnsi="Times New Roman" w:cs="Times New Roman"/>
          <w:szCs w:val="22"/>
        </w:rPr>
        <w:t xml:space="preserve"> № 19-п от 12.05.2020 г.</w:t>
      </w:r>
      <w:bookmarkStart w:id="0" w:name="_GoBack"/>
      <w:bookmarkEnd w:id="0"/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bookmarkStart w:id="1" w:name="P30"/>
      <w:bookmarkEnd w:id="1"/>
      <w:r w:rsidRPr="00B03DFD">
        <w:rPr>
          <w:rFonts w:ascii="Times New Roman" w:hAnsi="Times New Roman" w:cs="Times New Roman"/>
          <w:szCs w:val="22"/>
        </w:rPr>
        <w:t>ПОЛОЖЕНИЕ</w:t>
      </w:r>
    </w:p>
    <w:p w:rsidR="0025125F" w:rsidRPr="00B03DFD" w:rsidRDefault="0025125F" w:rsidP="0025125F">
      <w:pPr>
        <w:pStyle w:val="ConsPlusTitle"/>
        <w:contextualSpacing/>
        <w:jc w:val="center"/>
        <w:rPr>
          <w:rFonts w:ascii="Times New Roman" w:hAnsi="Times New Roman" w:cs="Times New Roman"/>
          <w:b w:val="0"/>
          <w:szCs w:val="22"/>
        </w:rPr>
      </w:pPr>
      <w:r w:rsidRPr="00B03DFD">
        <w:rPr>
          <w:rFonts w:ascii="Times New Roman" w:hAnsi="Times New Roman" w:cs="Times New Roman"/>
          <w:b w:val="0"/>
          <w:szCs w:val="22"/>
        </w:rPr>
        <w:t xml:space="preserve">о порядке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b w:val="0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муниципального района </w:t>
      </w:r>
      <w:r w:rsidR="00B80A94">
        <w:rPr>
          <w:rFonts w:ascii="Times New Roman" w:hAnsi="Times New Roman" w:cs="Times New Roman"/>
          <w:b w:val="0"/>
          <w:kern w:val="2"/>
          <w:szCs w:val="22"/>
        </w:rPr>
        <w:t>Туарма</w:t>
      </w:r>
      <w:r w:rsidRPr="00B03DFD">
        <w:rPr>
          <w:rFonts w:ascii="Times New Roman" w:hAnsi="Times New Roman" w:cs="Times New Roman"/>
          <w:b w:val="0"/>
          <w:kern w:val="2"/>
          <w:szCs w:val="22"/>
        </w:rPr>
        <w:t xml:space="preserve"> Самарской области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 Общие положения</w:t>
      </w:r>
    </w:p>
    <w:p w:rsidR="0025125F" w:rsidRPr="00B03DFD" w:rsidRDefault="0025125F" w:rsidP="0025125F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1.1. Настоящий Порядок в соответствии со </w:t>
      </w:r>
      <w:hyperlink r:id="rId7" w:history="1">
        <w:r w:rsidRPr="00B03DFD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B03DFD">
        <w:rPr>
          <w:rFonts w:ascii="Times New Roman" w:hAnsi="Times New Roman" w:cs="Times New Roman"/>
          <w:szCs w:val="22"/>
        </w:rPr>
        <w:t xml:space="preserve"> Закона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«2</w:t>
      </w:r>
      <w:r w:rsidRPr="00B03DFD">
        <w:rPr>
          <w:rFonts w:ascii="Times New Roman" w:hAnsi="Times New Roman" w:cs="Times New Roman"/>
          <w:szCs w:val="22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Закон Самарской области N 23-ГД), </w:t>
      </w:r>
      <w:hyperlink r:id="rId8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</w:t>
      </w:r>
      <w:r>
        <w:rPr>
          <w:rFonts w:ascii="Times New Roman" w:hAnsi="Times New Roman" w:cs="Times New Roman"/>
          <w:szCs w:val="22"/>
        </w:rPr>
        <w:t>ти от 21 марта 2017 года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B03DFD">
          <w:rPr>
            <w:rFonts w:ascii="Times New Roman" w:hAnsi="Times New Roman" w:cs="Times New Roman"/>
            <w:color w:val="0000FF"/>
            <w:szCs w:val="22"/>
          </w:rPr>
          <w:t>Уставом</w:t>
        </w:r>
      </w:hyperlink>
      <w:r w:rsidRPr="00B03DFD"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 xml:space="preserve">Самарской области определяет процедуру проведения антикоррупционного мониторинга на территории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B03DFD">
        <w:rPr>
          <w:rFonts w:ascii="Times New Roman" w:hAnsi="Times New Roman" w:cs="Times New Roman"/>
          <w:szCs w:val="22"/>
        </w:rPr>
        <w:t>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поселения.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1.2. Правовую основу проведения антикоррупционного мониторинга в сельском поселении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составляют: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0" w:history="1">
        <w:r w:rsidRPr="00B03DFD">
          <w:rPr>
            <w:rFonts w:ascii="Times New Roman" w:hAnsi="Times New Roman" w:cs="Times New Roman"/>
            <w:color w:val="0000FF"/>
            <w:szCs w:val="22"/>
          </w:rPr>
          <w:t>Конституция</w:t>
        </w:r>
      </w:hyperlink>
      <w:r w:rsidRPr="00B03DF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Федеральный </w:t>
      </w:r>
      <w:hyperlink r:id="rId11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от</w:t>
      </w:r>
      <w:r>
        <w:rPr>
          <w:rFonts w:ascii="Times New Roman" w:hAnsi="Times New Roman" w:cs="Times New Roman"/>
          <w:szCs w:val="22"/>
        </w:rPr>
        <w:t xml:space="preserve"> 25 декабря 2008 года N 273-ФЗ «</w:t>
      </w:r>
      <w:r w:rsidRPr="00B03DFD">
        <w:rPr>
          <w:rFonts w:ascii="Times New Roman" w:hAnsi="Times New Roman" w:cs="Times New Roman"/>
          <w:szCs w:val="22"/>
        </w:rPr>
        <w:t>О противодействии коррупции</w:t>
      </w:r>
      <w:r>
        <w:rPr>
          <w:rFonts w:ascii="Times New Roman" w:hAnsi="Times New Roman" w:cs="Times New Roman"/>
          <w:szCs w:val="22"/>
        </w:rPr>
        <w:t>»</w:t>
      </w:r>
      <w:r w:rsidRPr="00B03DFD">
        <w:rPr>
          <w:rFonts w:ascii="Times New Roman" w:hAnsi="Times New Roman" w:cs="Times New Roman"/>
          <w:szCs w:val="22"/>
        </w:rPr>
        <w:t xml:space="preserve"> (далее - Федеральный закон N 273-ФЗ);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2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</w:t>
      </w:r>
      <w:r>
        <w:rPr>
          <w:rFonts w:ascii="Times New Roman" w:hAnsi="Times New Roman" w:cs="Times New Roman"/>
          <w:szCs w:val="22"/>
        </w:rPr>
        <w:t xml:space="preserve"> от 10 марта 2009 года N 23-ГД «</w:t>
      </w:r>
      <w:r w:rsidRPr="00B03DFD">
        <w:rPr>
          <w:rFonts w:ascii="Times New Roman" w:hAnsi="Times New Roman" w:cs="Times New Roman"/>
          <w:szCs w:val="22"/>
        </w:rPr>
        <w:t>О противодействи</w:t>
      </w:r>
      <w:r>
        <w:rPr>
          <w:rFonts w:ascii="Times New Roman" w:hAnsi="Times New Roman" w:cs="Times New Roman"/>
          <w:szCs w:val="22"/>
        </w:rPr>
        <w:t>и коррупции в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- </w:t>
      </w:r>
      <w:hyperlink r:id="rId13" w:history="1">
        <w:r w:rsidRPr="00B03DF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B03DFD">
        <w:rPr>
          <w:rFonts w:ascii="Times New Roman" w:hAnsi="Times New Roman" w:cs="Times New Roman"/>
          <w:szCs w:val="22"/>
        </w:rPr>
        <w:t xml:space="preserve"> Правительства Самарской области от 21 марта 2017 года</w:t>
      </w:r>
      <w:r>
        <w:rPr>
          <w:rFonts w:ascii="Times New Roman" w:hAnsi="Times New Roman" w:cs="Times New Roman"/>
          <w:szCs w:val="22"/>
        </w:rPr>
        <w:t xml:space="preserve"> N 172 «</w:t>
      </w:r>
      <w:r w:rsidRPr="00B03DFD">
        <w:rPr>
          <w:rFonts w:ascii="Times New Roman" w:hAnsi="Times New Roman" w:cs="Times New Roman"/>
          <w:szCs w:val="22"/>
        </w:rPr>
        <w:t xml:space="preserve">Об утверждении Методических рекомендаций по проведению антикоррупционного мониторинга </w:t>
      </w:r>
      <w:r>
        <w:rPr>
          <w:rFonts w:ascii="Times New Roman" w:hAnsi="Times New Roman" w:cs="Times New Roman"/>
          <w:szCs w:val="22"/>
        </w:rPr>
        <w:t>на территории Самарской области»</w:t>
      </w:r>
      <w:r w:rsidRPr="00B03DFD">
        <w:rPr>
          <w:rFonts w:ascii="Times New Roman" w:hAnsi="Times New Roman" w:cs="Times New Roman"/>
          <w:szCs w:val="22"/>
        </w:rPr>
        <w:t>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1.3. Для целей настоящего Порядка используются понятия, установленные Федеральным </w:t>
      </w:r>
      <w:hyperlink r:id="rId14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N 273-ФЗ и </w:t>
      </w:r>
      <w:hyperlink r:id="rId15" w:history="1">
        <w:r w:rsidRPr="00B03DF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B03DFD">
        <w:rPr>
          <w:rFonts w:ascii="Times New Roman" w:hAnsi="Times New Roman" w:cs="Times New Roman"/>
          <w:szCs w:val="22"/>
        </w:rPr>
        <w:t xml:space="preserve"> Самарской области N 23-ГД.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1.4. Антикоррупционный мониторинг проводится администрацией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B03DFD">
        <w:rPr>
          <w:rFonts w:ascii="Times New Roman" w:hAnsi="Times New Roman" w:cs="Times New Roman"/>
          <w:szCs w:val="22"/>
        </w:rPr>
        <w:t>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1.5. Антикоррупционный мониторинг проводится по мере необходимости, но не реже одного раза в год.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 Цели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2.1. Целями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оценка уровня восприятия населением реализуемых на территории городского округа мер антикоррупционной направленности.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 Задачи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3.1. Задачами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определение сфер деятельности в городском округе с высокими коррупционными рисками;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выявление причин и условий, способствующих коррупционным проявлениям в городском </w:t>
      </w:r>
      <w:r w:rsidRPr="00B03DFD">
        <w:rPr>
          <w:rFonts w:ascii="Times New Roman" w:hAnsi="Times New Roman" w:cs="Times New Roman"/>
          <w:szCs w:val="22"/>
        </w:rPr>
        <w:lastRenderedPageBreak/>
        <w:t>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оценка влияния реализации антикоррупционных мер на коррупционную обстановку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4) выявление ключевых направлений деятельности органов местного самоуправления городского округа по противодействию коррупции, предупреждению возможностей возникновения </w:t>
      </w:r>
      <w:proofErr w:type="spellStart"/>
      <w:r w:rsidRPr="00B03DFD">
        <w:rPr>
          <w:rFonts w:ascii="Times New Roman" w:hAnsi="Times New Roman" w:cs="Times New Roman"/>
          <w:szCs w:val="22"/>
        </w:rPr>
        <w:t>коррупциогенных</w:t>
      </w:r>
      <w:proofErr w:type="spellEnd"/>
      <w:r w:rsidRPr="00B03DFD">
        <w:rPr>
          <w:rFonts w:ascii="Times New Roman" w:hAnsi="Times New Roman" w:cs="Times New Roman"/>
          <w:szCs w:val="22"/>
        </w:rPr>
        <w:t xml:space="preserve"> факторов и формированию антикоррупционного общественного мнения;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городском округе;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информирование органов государственной власти Самарской области, органов местного самоуправления и населения городского округа о реальном состоянии дел, связанных с деятельностью по противодействию коррупции в городском округе.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 Основные этапы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4.1. Основными этапами антикоррупционного мониторинга являются: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1) подготовка плана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2) разработка форм опросных листов социологического исследования для муниципальных служащих;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разработка и методика учета и проведения результатов социологического исследования;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проведение анализа данных официальной статистики отдела О</w:t>
      </w:r>
      <w:r>
        <w:rPr>
          <w:rFonts w:ascii="Times New Roman" w:hAnsi="Times New Roman" w:cs="Times New Roman"/>
          <w:szCs w:val="22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 xml:space="preserve">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 о преступлениях коррупционного характера;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проведение мониторинга средств массовой информации городского округа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проведение анализа данных органов местного самоуправления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проведение анализа реализации антикоррупционных программ (планов) по противодействию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оценка эффективности реализации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подготовка сводного отчета о результатах проведения антикоррупционного мониторинга;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12) выработка на основе результатов антикоррупционного мониторинга предложений по повышению эффективности деятельности органов местного самоуправления в сфере противодействия коррупции;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13) размещение результатов антикоррупционного мониторинга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14) направление информации о результатах антикоррупционного мониторинга в Департамент по вопросам правопорядка и противодействия коррупции Самарской области.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 Формы и методы проведения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(по согласованию), а также анализа данных, содержащих сведения, характеризующие состояние антикоррупционной деятельности органов местного самоуправления.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5.2. При проведении антикоррупционного мониторинга используются: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методы социологических исследований;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системный метод;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- синтетический и аналитический методы.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lastRenderedPageBreak/>
        <w:t>6. Основные источники информации, используемые</w:t>
      </w:r>
    </w:p>
    <w:p w:rsidR="0025125F" w:rsidRPr="00B03DFD" w:rsidRDefault="0025125F" w:rsidP="0025125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при проведении антикоррупционного мониторинга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6.1. Основные источники информации, используемые при проведении антикоррупционного мониторинга: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1) данные официальной статистики О МВД России по </w:t>
      </w:r>
      <w:r>
        <w:rPr>
          <w:rFonts w:ascii="Times New Roman" w:hAnsi="Times New Roman" w:cs="Times New Roman"/>
          <w:szCs w:val="22"/>
        </w:rPr>
        <w:t>Шенталинскому</w:t>
      </w:r>
      <w:r w:rsidRPr="00B03DFD">
        <w:rPr>
          <w:rFonts w:ascii="Times New Roman" w:hAnsi="Times New Roman" w:cs="Times New Roman"/>
          <w:szCs w:val="22"/>
        </w:rPr>
        <w:t xml:space="preserve"> району Самарской области (по согласованию)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</w:t>
      </w:r>
      <w:proofErr w:type="gramStart"/>
      <w:r w:rsidRPr="00B03DFD">
        <w:rPr>
          <w:rFonts w:ascii="Times New Roman" w:hAnsi="Times New Roman" w:cs="Times New Roman"/>
          <w:szCs w:val="22"/>
        </w:rPr>
        <w:t>создаваемых ими муниципальных предприятиях</w:t>
      </w:r>
      <w:proofErr w:type="gramEnd"/>
      <w:r w:rsidRPr="00B03DFD">
        <w:rPr>
          <w:rFonts w:ascii="Times New Roman" w:hAnsi="Times New Roman" w:cs="Times New Roman"/>
          <w:szCs w:val="22"/>
        </w:rPr>
        <w:t xml:space="preserve"> и учреждениях;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5) результаты мониторинга средств массовой информации по публикациям антикоррупционной тематики;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6) материалы независимых опросов общественного мнения, опубликованные в средствах массовой информации;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7) информация о результатах проведения антикоррупционной экспертизы нормативных правовых актов органов местного самоуправления и их проектов;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10) материалы работы в части приема сообщений граждан о коррупционных правонарушениях;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11) материалы обобщения положительного опыта работы по антикоррупционному поведению предпринимателей.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Cs w:val="22"/>
        </w:rPr>
      </w:pPr>
      <w:r w:rsidRPr="00B03DFD">
        <w:rPr>
          <w:rFonts w:ascii="Times New Roman" w:hAnsi="Times New Roman" w:cs="Times New Roman"/>
          <w:szCs w:val="22"/>
        </w:rPr>
        <w:t>8. Результаты работ по антикоррупционному мониторингу</w:t>
      </w: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2"/>
        </w:rPr>
      </w:pPr>
    </w:p>
    <w:p w:rsidR="0025125F" w:rsidRPr="00B03DFD" w:rsidRDefault="0025125F" w:rsidP="002512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kern w:val="2"/>
          <w:szCs w:val="22"/>
        </w:rPr>
      </w:pPr>
      <w:r w:rsidRPr="00B03DFD">
        <w:rPr>
          <w:rFonts w:ascii="Times New Roman" w:hAnsi="Times New Roman" w:cs="Times New Roman"/>
          <w:szCs w:val="22"/>
        </w:rPr>
        <w:t xml:space="preserve">8.1. Результаты работы по антикоррупционному мониторингу - обобщенная, структурированная информация (отчет) размещается на официальном сайте </w:t>
      </w:r>
      <w:r w:rsidRPr="00B03DFD">
        <w:rPr>
          <w:rFonts w:ascii="Times New Roman" w:hAnsi="Times New Roman" w:cs="Times New Roman"/>
          <w:noProof/>
          <w:kern w:val="2"/>
          <w:szCs w:val="22"/>
        </w:rPr>
        <w:t>сельского поселения</w:t>
      </w:r>
      <w:r w:rsidRPr="00B03DFD">
        <w:rPr>
          <w:rFonts w:ascii="Times New Roman" w:hAnsi="Times New Roman" w:cs="Times New Roman"/>
          <w:kern w:val="2"/>
          <w:szCs w:val="22"/>
        </w:rPr>
        <w:t xml:space="preserve"> </w:t>
      </w:r>
      <w:r w:rsidR="00B80A94">
        <w:rPr>
          <w:rFonts w:ascii="Times New Roman" w:hAnsi="Times New Roman" w:cs="Times New Roman"/>
          <w:noProof/>
          <w:kern w:val="2"/>
          <w:sz w:val="24"/>
          <w:szCs w:val="24"/>
        </w:rPr>
        <w:t>Туарма</w:t>
      </w:r>
      <w:r w:rsidRPr="00E30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03DFD">
        <w:rPr>
          <w:rFonts w:ascii="Times New Roman" w:hAnsi="Times New Roman" w:cs="Times New Roman"/>
          <w:szCs w:val="22"/>
        </w:rPr>
        <w:t>в информационно-телекоммуникационной сети Интернет.</w:t>
      </w:r>
    </w:p>
    <w:p w:rsidR="003768F7" w:rsidRDefault="003768F7"/>
    <w:sectPr w:rsidR="003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50"/>
    <w:rsid w:val="0025125F"/>
    <w:rsid w:val="003768F7"/>
    <w:rsid w:val="00B80A94"/>
    <w:rsid w:val="00F1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F322"/>
  <w15:chartTrackingRefBased/>
  <w15:docId w15:val="{F36122DF-7CCF-439D-A8ED-BD89C7F0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0A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25125F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125F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A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3" Type="http://schemas.openxmlformats.org/officeDocument/2006/relationships/hyperlink" Target="consultantplus://offline/ref=52C72FE85A65960B106B8CD5D141B19325F51CFF248648185B8E298AB685EDF0FC9DCAB240F3629C3EA6213C4E382F5Fm1D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C72FE85A65960B106B8CD5D141B19325F51CFF2C85461B5C847480BEDCE1F2FB9295B747E2629F3EB8213057317B0C5E98B1925E276DBFA0735095m1DAO" TargetMode="External"/><Relationship Id="rId12" Type="http://schemas.openxmlformats.org/officeDocument/2006/relationships/hyperlink" Target="consultantplus://offline/ref=52C72FE85A65960B106B8CD5D141B19325F51CFF2C85461B5C847480BEDCE1F2FB9295B755E23A933CB83F3854242D5D18mCD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1" Type="http://schemas.openxmlformats.org/officeDocument/2006/relationships/hyperlink" Target="consultantplus://offline/ref=52C72FE85A65960B106B92D8C72DED9B20FA42F12A834A4B00D172D7E18CE7A7A9D2CBEE06A6719E3AA6233852m3DAO" TargetMode="External"/><Relationship Id="rId5" Type="http://schemas.openxmlformats.org/officeDocument/2006/relationships/hyperlink" Target="consultantplus://offline/ref=52C72FE85A65960B106B8CD5D141B19325F51CFF248648185B8E298AB685EDF0FC9DCAA040AB6E9E3EB821305B6E7E194FC0BE90403969A5BC7152m9D7O" TargetMode="External"/><Relationship Id="rId15" Type="http://schemas.openxmlformats.org/officeDocument/2006/relationships/hyperlink" Target="consultantplus://offline/ref=52C72FE85A65960B106B8CD5D141B19325F51CFF2C85461B5C847480BEDCE1F2FB9295B755E23A933CB83F3854242D5D18mCDDO" TargetMode="External"/><Relationship Id="rId10" Type="http://schemas.openxmlformats.org/officeDocument/2006/relationships/hyperlink" Target="consultantplus://offline/ref=52C72FE85A65960B106B92D8C72DED9B21F645F726D11D4951847CD2E9DCBDB7AD9B9CE31AA66B803CB823m3D8O" TargetMode="External"/><Relationship Id="rId4" Type="http://schemas.openxmlformats.org/officeDocument/2006/relationships/hyperlink" Target="consultantplus://offline/ref=52C72FE85A65960B106B92D8C72DED9B20FA42F12A834A4B00D172D7E18CE7A7A9D2CBEE06A6719E3AA6233852m3DAO" TargetMode="External"/><Relationship Id="rId9" Type="http://schemas.openxmlformats.org/officeDocument/2006/relationships/hyperlink" Target="consultantplus://offline/ref=52C72FE85A65960B106B8CD5D141B19325F51CFF2C8540185D877480BEDCE1F2FB9295B747E2629F3EB8213956317B0C5E98B1925E276DBFA0735095m1DAO" TargetMode="External"/><Relationship Id="rId14" Type="http://schemas.openxmlformats.org/officeDocument/2006/relationships/hyperlink" Target="consultantplus://offline/ref=52C72FE85A65960B106B92D8C72DED9B20FA42F12A834A4B00D172D7E18CE7A7A9D2CBEE06A6719E3AA6233852m3D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Крутьянов Дмитрий Константинович</dc:creator>
  <cp:keywords/>
  <dc:description/>
  <cp:lastModifiedBy>Пользователь</cp:lastModifiedBy>
  <cp:revision>3</cp:revision>
  <cp:lastPrinted>2020-05-12T04:31:00Z</cp:lastPrinted>
  <dcterms:created xsi:type="dcterms:W3CDTF">2020-04-29T07:42:00Z</dcterms:created>
  <dcterms:modified xsi:type="dcterms:W3CDTF">2020-05-12T04:35:00Z</dcterms:modified>
</cp:coreProperties>
</file>